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83" w:rsidRPr="00241C06" w:rsidRDefault="001559B5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06">
        <w:rPr>
          <w:rFonts w:ascii="Times New Roman" w:hAnsi="Times New Roman" w:cs="Times New Roman"/>
          <w:sz w:val="24"/>
          <w:szCs w:val="24"/>
        </w:rPr>
        <w:t xml:space="preserve"> </w:t>
      </w:r>
      <w:r w:rsidR="00D23083" w:rsidRPr="00241C06">
        <w:rPr>
          <w:rFonts w:ascii="Times New Roman" w:hAnsi="Times New Roman" w:cs="Times New Roman"/>
          <w:sz w:val="24"/>
          <w:szCs w:val="24"/>
        </w:rPr>
        <w:t>La flexibilidad organizacional como capacidad de gestión de la cadena agroali</w:t>
      </w:r>
      <w:r w:rsidR="00856381" w:rsidRPr="00241C06">
        <w:rPr>
          <w:rFonts w:ascii="Times New Roman" w:hAnsi="Times New Roman" w:cs="Times New Roman"/>
          <w:sz w:val="24"/>
          <w:szCs w:val="24"/>
        </w:rPr>
        <w:t>mentarias de setas comestibles</w:t>
      </w:r>
    </w:p>
    <w:p w:rsidR="00D23083" w:rsidRPr="00241C06" w:rsidRDefault="00D23083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06">
        <w:rPr>
          <w:rFonts w:ascii="Times New Roman" w:hAnsi="Times New Roman" w:cs="Times New Roman"/>
          <w:sz w:val="24"/>
          <w:szCs w:val="24"/>
        </w:rPr>
        <w:t xml:space="preserve">Autores: </w:t>
      </w:r>
      <w:r w:rsidR="00241C06">
        <w:rPr>
          <w:rFonts w:ascii="Times New Roman" w:hAnsi="Times New Roman" w:cs="Times New Roman"/>
          <w:sz w:val="24"/>
          <w:szCs w:val="24"/>
        </w:rPr>
        <w:t xml:space="preserve">Lic. </w:t>
      </w:r>
      <w:r w:rsidRPr="00241C06">
        <w:rPr>
          <w:rFonts w:ascii="Times New Roman" w:hAnsi="Times New Roman" w:cs="Times New Roman"/>
          <w:sz w:val="24"/>
          <w:szCs w:val="24"/>
        </w:rPr>
        <w:t>Osvaldo Nápoles Abreu</w:t>
      </w:r>
      <w:r w:rsidRPr="00241C0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41C06">
        <w:rPr>
          <w:rFonts w:ascii="Times New Roman" w:hAnsi="Times New Roman" w:cs="Times New Roman"/>
          <w:b/>
          <w:sz w:val="24"/>
          <w:szCs w:val="24"/>
        </w:rPr>
        <w:t>*</w:t>
      </w:r>
      <w:r w:rsidRPr="00241C06">
        <w:rPr>
          <w:rFonts w:ascii="Times New Roman" w:hAnsi="Times New Roman" w:cs="Times New Roman"/>
          <w:sz w:val="24"/>
          <w:szCs w:val="24"/>
        </w:rPr>
        <w:t xml:space="preserve">, </w:t>
      </w:r>
      <w:r w:rsidR="00241C06">
        <w:rPr>
          <w:rFonts w:ascii="Times New Roman" w:hAnsi="Times New Roman" w:cs="Times New Roman"/>
          <w:sz w:val="24"/>
          <w:szCs w:val="24"/>
        </w:rPr>
        <w:t xml:space="preserve">Dr. C </w:t>
      </w:r>
      <w:r w:rsidRPr="00241C06">
        <w:rPr>
          <w:rFonts w:ascii="Times New Roman" w:hAnsi="Times New Roman" w:cs="Times New Roman"/>
          <w:sz w:val="24"/>
          <w:szCs w:val="24"/>
        </w:rPr>
        <w:t>Néstor Loredo Carballo</w:t>
      </w:r>
      <w:r w:rsidRPr="00241C0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41C06">
        <w:rPr>
          <w:rFonts w:ascii="Times New Roman" w:hAnsi="Times New Roman" w:cs="Times New Roman"/>
          <w:sz w:val="24"/>
          <w:szCs w:val="24"/>
        </w:rPr>
        <w:t xml:space="preserve">, </w:t>
      </w:r>
      <w:r w:rsidR="00241C06">
        <w:rPr>
          <w:rFonts w:ascii="Times New Roman" w:hAnsi="Times New Roman" w:cs="Times New Roman"/>
          <w:sz w:val="24"/>
          <w:szCs w:val="24"/>
        </w:rPr>
        <w:t xml:space="preserve">Dr. C </w:t>
      </w:r>
      <w:r w:rsidRPr="00241C06">
        <w:rPr>
          <w:rFonts w:ascii="Times New Roman" w:hAnsi="Times New Roman" w:cs="Times New Roman"/>
          <w:sz w:val="24"/>
          <w:szCs w:val="24"/>
        </w:rPr>
        <w:t>Lourdes Mariana Crespo Zafra</w:t>
      </w:r>
      <w:r w:rsidR="00574D4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41C0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D23083" w:rsidRPr="00241C06" w:rsidRDefault="00D23083" w:rsidP="00D23083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06">
        <w:rPr>
          <w:rFonts w:ascii="Times New Roman" w:hAnsi="Times New Roman" w:cs="Times New Roman"/>
          <w:sz w:val="24"/>
          <w:szCs w:val="24"/>
        </w:rPr>
        <w:t xml:space="preserve">Departamento </w:t>
      </w:r>
      <w:r w:rsidR="009A77E3" w:rsidRPr="00241C06">
        <w:rPr>
          <w:rFonts w:ascii="Times New Roman" w:hAnsi="Times New Roman" w:cs="Times New Roman"/>
          <w:sz w:val="24"/>
          <w:szCs w:val="24"/>
        </w:rPr>
        <w:t>de Ciencia y Tecnología de los a</w:t>
      </w:r>
      <w:r w:rsidRPr="00241C06">
        <w:rPr>
          <w:rFonts w:ascii="Times New Roman" w:hAnsi="Times New Roman" w:cs="Times New Roman"/>
          <w:sz w:val="24"/>
          <w:szCs w:val="24"/>
        </w:rPr>
        <w:t>limentos, Facultad de Ciencias Aplicadas, Universidad de Camagüey Ignacio Agramonte Loynaz</w:t>
      </w:r>
      <w:r w:rsidR="009A77E3" w:rsidRPr="00241C06">
        <w:rPr>
          <w:rFonts w:ascii="Times New Roman" w:hAnsi="Times New Roman" w:cs="Times New Roman"/>
          <w:sz w:val="24"/>
          <w:szCs w:val="24"/>
        </w:rPr>
        <w:t>, Cuba.</w:t>
      </w:r>
    </w:p>
    <w:p w:rsidR="00152429" w:rsidRPr="00574D45" w:rsidRDefault="00D23083" w:rsidP="0015242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06">
        <w:rPr>
          <w:rFonts w:ascii="Times New Roman" w:eastAsia="Times New Roman" w:hAnsi="Times New Roman" w:cs="Times New Roman"/>
          <w:sz w:val="24"/>
          <w:szCs w:val="24"/>
          <w:lang w:val="es-ES_tradnl" w:eastAsia="es-ES"/>
        </w:rPr>
        <w:t xml:space="preserve">Centro de Estudios de Dirección Empresarial y Territorial, Universidad de Camagüey Ignacio Agramonte, Camagüey, Cuba </w:t>
      </w:r>
    </w:p>
    <w:p w:rsidR="00574D45" w:rsidRPr="00241C06" w:rsidRDefault="00574D45" w:rsidP="0015242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06">
        <w:rPr>
          <w:rFonts w:ascii="Times New Roman" w:hAnsi="Times New Roman" w:cs="Times New Roman"/>
          <w:sz w:val="24"/>
          <w:szCs w:val="24"/>
        </w:rPr>
        <w:t xml:space="preserve">Departamento de Ciencia y Tecnología de los alimentos, Facultad de Ciencias Aplicadas, Universidad de Camagüey Ignacio Agramonte </w:t>
      </w:r>
      <w:proofErr w:type="spellStart"/>
      <w:r w:rsidRPr="00241C06">
        <w:rPr>
          <w:rFonts w:ascii="Times New Roman" w:hAnsi="Times New Roman" w:cs="Times New Roman"/>
          <w:sz w:val="24"/>
          <w:szCs w:val="24"/>
        </w:rPr>
        <w:t>Loynaz</w:t>
      </w:r>
      <w:proofErr w:type="spellEnd"/>
      <w:r w:rsidRPr="00241C06">
        <w:rPr>
          <w:rFonts w:ascii="Times New Roman" w:hAnsi="Times New Roman" w:cs="Times New Roman"/>
          <w:sz w:val="24"/>
          <w:szCs w:val="24"/>
        </w:rPr>
        <w:t>, Cuba</w:t>
      </w:r>
    </w:p>
    <w:p w:rsidR="00152429" w:rsidRPr="00241C06" w:rsidRDefault="008543A0" w:rsidP="008543A0">
      <w:pPr>
        <w:pStyle w:val="Prrafodelista"/>
        <w:tabs>
          <w:tab w:val="left" w:pos="5442"/>
        </w:tabs>
        <w:spacing w:line="240" w:lineRule="auto"/>
        <w:ind w:left="9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77E3" w:rsidRPr="00241C06" w:rsidRDefault="00D23083" w:rsidP="009A77E3">
      <w:pPr>
        <w:pStyle w:val="Prrafodelista"/>
        <w:spacing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241C06">
        <w:rPr>
          <w:rFonts w:ascii="Times New Roman" w:hAnsi="Times New Roman" w:cs="Times New Roman"/>
          <w:sz w:val="24"/>
          <w:szCs w:val="24"/>
        </w:rPr>
        <w:t xml:space="preserve">*Autor para correspondencia: </w:t>
      </w:r>
      <w:r w:rsidR="009A77E3" w:rsidRPr="00241C06">
        <w:rPr>
          <w:rFonts w:ascii="Times New Roman" w:hAnsi="Times New Roman" w:cs="Times New Roman"/>
          <w:bCs/>
          <w:sz w:val="24"/>
          <w:szCs w:val="24"/>
        </w:rPr>
        <w:t>CP: 74650. Teléfono 32261192.</w:t>
      </w:r>
      <w:r w:rsidR="009A77E3" w:rsidRPr="00241C06">
        <w:rPr>
          <w:rFonts w:ascii="Times New Roman" w:hAnsi="Times New Roman" w:cs="Times New Roman"/>
          <w:sz w:val="24"/>
          <w:szCs w:val="24"/>
        </w:rPr>
        <w:t xml:space="preserve"> </w:t>
      </w:r>
      <w:r w:rsidR="009A77E3" w:rsidRPr="00241C06">
        <w:rPr>
          <w:rFonts w:ascii="Times New Roman" w:hAnsi="Times New Roman" w:cs="Times New Roman"/>
          <w:sz w:val="24"/>
          <w:szCs w:val="24"/>
          <w:lang w:val="en-CA"/>
        </w:rPr>
        <w:t xml:space="preserve">Email: </w:t>
      </w:r>
      <w:hyperlink r:id="rId6" w:history="1">
        <w:r w:rsidR="009A77E3" w:rsidRPr="00241C06">
          <w:rPr>
            <w:rStyle w:val="Hipervnculo"/>
            <w:rFonts w:ascii="Times New Roman" w:hAnsi="Times New Roman" w:cs="Times New Roman"/>
            <w:sz w:val="24"/>
            <w:szCs w:val="24"/>
            <w:lang w:val="en-CA"/>
          </w:rPr>
          <w:t>osvaldo.napoles@reduc.edu.cu</w:t>
        </w:r>
      </w:hyperlink>
      <w:r w:rsidR="009A77E3" w:rsidRPr="00241C06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:rsidR="009A77E3" w:rsidRPr="00241C06" w:rsidRDefault="009A77E3" w:rsidP="009A77E3">
      <w:pPr>
        <w:pStyle w:val="Prrafodelista"/>
        <w:spacing w:line="240" w:lineRule="auto"/>
        <w:ind w:left="928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:rsidR="00D23083" w:rsidRPr="00241C06" w:rsidRDefault="00D23083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:rsidR="005D0793" w:rsidRPr="00241C06" w:rsidRDefault="00856381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1C06">
        <w:rPr>
          <w:rFonts w:ascii="Times New Roman" w:hAnsi="Times New Roman" w:cs="Times New Roman"/>
          <w:sz w:val="24"/>
          <w:szCs w:val="24"/>
        </w:rPr>
        <w:t xml:space="preserve">La pandemia causada 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por </w:t>
      </w:r>
      <w:r w:rsidRPr="00241C06">
        <w:rPr>
          <w:rFonts w:ascii="Times New Roman" w:hAnsi="Times New Roman" w:cs="Times New Roman"/>
          <w:sz w:val="24"/>
          <w:szCs w:val="24"/>
        </w:rPr>
        <w:t xml:space="preserve">el 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coronavirus y el riesgo inminente de una crisis alimentaria han hecho evidente que se requiere de Estados e institucionalidades públicas agroalimentarias </w:t>
      </w:r>
      <w:proofErr w:type="gramStart"/>
      <w:r w:rsidR="00D23083" w:rsidRPr="00241C06">
        <w:rPr>
          <w:rFonts w:ascii="Times New Roman" w:hAnsi="Times New Roman" w:cs="Times New Roman"/>
          <w:sz w:val="24"/>
          <w:szCs w:val="24"/>
        </w:rPr>
        <w:t>con</w:t>
      </w:r>
      <w:proofErr w:type="gramEnd"/>
      <w:r w:rsidR="00D23083" w:rsidRPr="00241C06">
        <w:rPr>
          <w:rFonts w:ascii="Times New Roman" w:hAnsi="Times New Roman" w:cs="Times New Roman"/>
          <w:sz w:val="24"/>
          <w:szCs w:val="24"/>
        </w:rPr>
        <w:t xml:space="preserve"> capacidades de gestión</w:t>
      </w:r>
      <w:r w:rsidR="006955DD" w:rsidRPr="00241C06">
        <w:rPr>
          <w:rFonts w:ascii="Times New Roman" w:hAnsi="Times New Roman" w:cs="Times New Roman"/>
          <w:sz w:val="24"/>
          <w:szCs w:val="24"/>
        </w:rPr>
        <w:t xml:space="preserve"> para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 mitigar los impactos perjudiciales de las incertidumbres ahora y en el mundo post-COVID -19. </w:t>
      </w:r>
      <w:r w:rsidR="006939F7">
        <w:rPr>
          <w:rFonts w:ascii="Times New Roman" w:hAnsi="Times New Roman" w:cs="Times New Roman"/>
          <w:sz w:val="24"/>
          <w:szCs w:val="24"/>
        </w:rPr>
        <w:t xml:space="preserve">En este trabajo se exponen resultados </w:t>
      </w:r>
      <w:r w:rsidR="006939F7" w:rsidRPr="00752197">
        <w:rPr>
          <w:rFonts w:ascii="Times New Roman" w:hAnsi="Times New Roman" w:cs="Times New Roman"/>
          <w:sz w:val="24"/>
          <w:szCs w:val="24"/>
        </w:rPr>
        <w:t>del proyecto del proyecto de investigación “Desarrollo de tecnologías para la producción de alimentos a partir de setas comestibles en la cadena agroalimentaria”, del Programa Territorial del municipio Camagüey</w:t>
      </w:r>
      <w:r w:rsidR="006939F7">
        <w:rPr>
          <w:rFonts w:ascii="Times New Roman" w:hAnsi="Times New Roman" w:cs="Times New Roman"/>
          <w:sz w:val="24"/>
          <w:szCs w:val="24"/>
        </w:rPr>
        <w:t>. T</w:t>
      </w:r>
      <w:r w:rsidR="00137FAF">
        <w:rPr>
          <w:rFonts w:ascii="Times New Roman" w:hAnsi="Times New Roman" w:cs="Times New Roman"/>
          <w:sz w:val="24"/>
          <w:szCs w:val="24"/>
        </w:rPr>
        <w:t xml:space="preserve">iene como objetivo </w:t>
      </w:r>
      <w:r w:rsidR="00D23083" w:rsidRPr="00241C06">
        <w:rPr>
          <w:rFonts w:ascii="Times New Roman" w:hAnsi="Times New Roman" w:cs="Times New Roman"/>
          <w:sz w:val="24"/>
          <w:szCs w:val="24"/>
        </w:rPr>
        <w:t>construir un modelo teórico sobre la flexibilidad organizacional como capacidad de gestión de las cadenas agroalimentaria de setas comestibles, frente a la exposición a las fuentes de incertidumbre.</w:t>
      </w:r>
      <w:r w:rsidR="004C70DB" w:rsidRPr="00306FD2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D23083" w:rsidRPr="00241C06">
        <w:rPr>
          <w:rFonts w:ascii="Times New Roman" w:hAnsi="Times New Roman" w:cs="Times New Roman"/>
          <w:sz w:val="24"/>
          <w:szCs w:val="24"/>
        </w:rPr>
        <w:t>Para ello se rea</w:t>
      </w:r>
      <w:r w:rsidR="00137FAF">
        <w:rPr>
          <w:rFonts w:ascii="Times New Roman" w:hAnsi="Times New Roman" w:cs="Times New Roman"/>
          <w:sz w:val="24"/>
          <w:szCs w:val="24"/>
        </w:rPr>
        <w:t xml:space="preserve">lizó una revisión bibliográfica empleando </w:t>
      </w:r>
      <w:r w:rsidR="00D23083" w:rsidRPr="00241C06">
        <w:rPr>
          <w:rFonts w:ascii="Times New Roman" w:hAnsi="Times New Roman" w:cs="Times New Roman"/>
          <w:sz w:val="24"/>
          <w:szCs w:val="24"/>
        </w:rPr>
        <w:t>métodos como el análisis – síntesis, sistémico – estructural y análisis documental. Se identificaron una lista de catorce fuentes de incertidumbre, incluidas las más recientes reportadas, como la interacción paralela</w:t>
      </w:r>
      <w:r w:rsidR="00752197">
        <w:rPr>
          <w:rFonts w:ascii="Times New Roman" w:hAnsi="Times New Roman" w:cs="Times New Roman"/>
          <w:sz w:val="24"/>
          <w:szCs w:val="24"/>
        </w:rPr>
        <w:t xml:space="preserve"> y el efecto látigo</w:t>
      </w:r>
      <w:r w:rsidR="00D23083" w:rsidRPr="00241C06">
        <w:rPr>
          <w:rFonts w:ascii="Times New Roman" w:hAnsi="Times New Roman" w:cs="Times New Roman"/>
          <w:sz w:val="24"/>
          <w:szCs w:val="24"/>
        </w:rPr>
        <w:t>. Incorporar el enfoque de flexibilidad organizacional en la gestión de la cadena agroalimentaria de setas comestible constit</w:t>
      </w:r>
      <w:r w:rsidR="00137FAF">
        <w:rPr>
          <w:rFonts w:ascii="Times New Roman" w:hAnsi="Times New Roman" w:cs="Times New Roman"/>
          <w:sz w:val="24"/>
          <w:szCs w:val="24"/>
        </w:rPr>
        <w:t xml:space="preserve">uye una capacidad que permite, 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a corto plazo, responder </w:t>
      </w:r>
      <w:r w:rsidR="00752197" w:rsidRPr="00241C06">
        <w:rPr>
          <w:rFonts w:ascii="Times New Roman" w:hAnsi="Times New Roman" w:cs="Times New Roman"/>
          <w:sz w:val="24"/>
          <w:szCs w:val="24"/>
        </w:rPr>
        <w:t xml:space="preserve">ágilmente </w:t>
      </w:r>
      <w:r w:rsidR="00D23083" w:rsidRPr="00241C06">
        <w:rPr>
          <w:rFonts w:ascii="Times New Roman" w:hAnsi="Times New Roman" w:cs="Times New Roman"/>
          <w:sz w:val="24"/>
          <w:szCs w:val="24"/>
        </w:rPr>
        <w:t>a los c</w:t>
      </w:r>
      <w:r w:rsidR="00752197">
        <w:rPr>
          <w:rFonts w:ascii="Times New Roman" w:hAnsi="Times New Roman" w:cs="Times New Roman"/>
          <w:sz w:val="24"/>
          <w:szCs w:val="24"/>
        </w:rPr>
        <w:t>ambios en la demanda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 </w:t>
      </w:r>
      <w:r w:rsidR="00137FAF">
        <w:rPr>
          <w:rFonts w:ascii="Times New Roman" w:hAnsi="Times New Roman" w:cs="Times New Roman"/>
          <w:sz w:val="24"/>
          <w:szCs w:val="24"/>
        </w:rPr>
        <w:t>y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 las interrupci</w:t>
      </w:r>
      <w:r w:rsidR="00137FAF">
        <w:rPr>
          <w:rFonts w:ascii="Times New Roman" w:hAnsi="Times New Roman" w:cs="Times New Roman"/>
          <w:sz w:val="24"/>
          <w:szCs w:val="24"/>
        </w:rPr>
        <w:t>ones externas</w:t>
      </w:r>
      <w:r w:rsidR="00D23083" w:rsidRPr="00241C06">
        <w:rPr>
          <w:rFonts w:ascii="Times New Roman" w:hAnsi="Times New Roman" w:cs="Times New Roman"/>
          <w:sz w:val="24"/>
          <w:szCs w:val="24"/>
        </w:rPr>
        <w:t>. A largo plazo, significa cumplir con los cambios estructurales en los mercados, modificar las estrategias, los productos y las tecnologías de la red de suministro; incluidos los aspectos de mezcla, volumen, nuevos productos y tiempo de entrega</w:t>
      </w:r>
      <w:r w:rsidRPr="00241C06">
        <w:rPr>
          <w:rFonts w:ascii="Times New Roman" w:hAnsi="Times New Roman" w:cs="Times New Roman"/>
          <w:sz w:val="24"/>
          <w:szCs w:val="24"/>
        </w:rPr>
        <w:t xml:space="preserve">. Se </w:t>
      </w:r>
      <w:r w:rsidR="00D23083" w:rsidRPr="00241C06">
        <w:rPr>
          <w:rFonts w:ascii="Times New Roman" w:hAnsi="Times New Roman" w:cs="Times New Roman"/>
          <w:sz w:val="24"/>
          <w:szCs w:val="24"/>
        </w:rPr>
        <w:t>brinda</w:t>
      </w:r>
      <w:r w:rsidR="00752197">
        <w:rPr>
          <w:rFonts w:ascii="Times New Roman" w:hAnsi="Times New Roman" w:cs="Times New Roman"/>
          <w:sz w:val="24"/>
          <w:szCs w:val="24"/>
        </w:rPr>
        <w:t>ro</w:t>
      </w:r>
      <w:r w:rsidRPr="00241C06">
        <w:rPr>
          <w:rFonts w:ascii="Times New Roman" w:hAnsi="Times New Roman" w:cs="Times New Roman"/>
          <w:sz w:val="24"/>
          <w:szCs w:val="24"/>
        </w:rPr>
        <w:t>n</w:t>
      </w:r>
      <w:r w:rsidR="00D23083" w:rsidRPr="00241C06">
        <w:rPr>
          <w:rFonts w:ascii="Times New Roman" w:hAnsi="Times New Roman" w:cs="Times New Roman"/>
          <w:sz w:val="24"/>
          <w:szCs w:val="24"/>
        </w:rPr>
        <w:t xml:space="preserve"> fundamentos teóricos y metodológ</w:t>
      </w:r>
      <w:r w:rsidRPr="00241C06">
        <w:rPr>
          <w:rFonts w:ascii="Times New Roman" w:hAnsi="Times New Roman" w:cs="Times New Roman"/>
          <w:sz w:val="24"/>
          <w:szCs w:val="24"/>
        </w:rPr>
        <w:t xml:space="preserve">icos </w:t>
      </w:r>
      <w:r w:rsidR="00D23083" w:rsidRPr="00241C06">
        <w:rPr>
          <w:rFonts w:ascii="Times New Roman" w:hAnsi="Times New Roman" w:cs="Times New Roman"/>
          <w:sz w:val="24"/>
          <w:szCs w:val="24"/>
        </w:rPr>
        <w:t>para elaborar herramientas de gestión que permitan diagnosticar las brechas de flexibilidad organizacional en la cadena agroalimentaria de setas comestibles.</w:t>
      </w:r>
    </w:p>
    <w:p w:rsidR="00D23083" w:rsidRPr="00241C06" w:rsidRDefault="00137FAF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Palabras clave: f</w:t>
      </w:r>
      <w:r w:rsidR="00D23083" w:rsidRPr="00241C06">
        <w:rPr>
          <w:rFonts w:ascii="Times New Roman" w:hAnsi="Times New Roman" w:cs="Times New Roman"/>
          <w:sz w:val="24"/>
          <w:szCs w:val="24"/>
        </w:rPr>
        <w:t>lexibilidad organizacional, cadena agroalimentaria, incertidumbre, setas comestibles.</w:t>
      </w:r>
    </w:p>
    <w:p w:rsidR="00D23083" w:rsidRDefault="00D23083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849" w:rsidRDefault="00812849" w:rsidP="00D230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128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25772"/>
    <w:multiLevelType w:val="hybridMultilevel"/>
    <w:tmpl w:val="EBC6B20C"/>
    <w:lvl w:ilvl="0" w:tplc="568A74A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08" w:hanging="360"/>
      </w:pPr>
    </w:lvl>
    <w:lvl w:ilvl="2" w:tplc="080A001B" w:tentative="1">
      <w:start w:val="1"/>
      <w:numFmt w:val="lowerRoman"/>
      <w:lvlText w:val="%3."/>
      <w:lvlJc w:val="right"/>
      <w:pPr>
        <w:ind w:left="2728" w:hanging="180"/>
      </w:pPr>
    </w:lvl>
    <w:lvl w:ilvl="3" w:tplc="080A000F" w:tentative="1">
      <w:start w:val="1"/>
      <w:numFmt w:val="decimal"/>
      <w:lvlText w:val="%4."/>
      <w:lvlJc w:val="left"/>
      <w:pPr>
        <w:ind w:left="3448" w:hanging="360"/>
      </w:pPr>
    </w:lvl>
    <w:lvl w:ilvl="4" w:tplc="080A0019" w:tentative="1">
      <w:start w:val="1"/>
      <w:numFmt w:val="lowerLetter"/>
      <w:lvlText w:val="%5."/>
      <w:lvlJc w:val="left"/>
      <w:pPr>
        <w:ind w:left="4168" w:hanging="360"/>
      </w:pPr>
    </w:lvl>
    <w:lvl w:ilvl="5" w:tplc="080A001B" w:tentative="1">
      <w:start w:val="1"/>
      <w:numFmt w:val="lowerRoman"/>
      <w:lvlText w:val="%6."/>
      <w:lvlJc w:val="right"/>
      <w:pPr>
        <w:ind w:left="4888" w:hanging="180"/>
      </w:pPr>
    </w:lvl>
    <w:lvl w:ilvl="6" w:tplc="080A000F" w:tentative="1">
      <w:start w:val="1"/>
      <w:numFmt w:val="decimal"/>
      <w:lvlText w:val="%7."/>
      <w:lvlJc w:val="left"/>
      <w:pPr>
        <w:ind w:left="5608" w:hanging="360"/>
      </w:pPr>
    </w:lvl>
    <w:lvl w:ilvl="7" w:tplc="080A0019" w:tentative="1">
      <w:start w:val="1"/>
      <w:numFmt w:val="lowerLetter"/>
      <w:lvlText w:val="%8."/>
      <w:lvlJc w:val="left"/>
      <w:pPr>
        <w:ind w:left="6328" w:hanging="360"/>
      </w:pPr>
    </w:lvl>
    <w:lvl w:ilvl="8" w:tplc="080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2A857176"/>
    <w:multiLevelType w:val="hybridMultilevel"/>
    <w:tmpl w:val="002E4AEA"/>
    <w:lvl w:ilvl="0" w:tplc="08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083"/>
    <w:rsid w:val="00137FAF"/>
    <w:rsid w:val="00152429"/>
    <w:rsid w:val="001559B5"/>
    <w:rsid w:val="001A49DC"/>
    <w:rsid w:val="00241C06"/>
    <w:rsid w:val="002F30A2"/>
    <w:rsid w:val="004C70DB"/>
    <w:rsid w:val="00574D45"/>
    <w:rsid w:val="005D0793"/>
    <w:rsid w:val="006939F7"/>
    <w:rsid w:val="006955DD"/>
    <w:rsid w:val="00752197"/>
    <w:rsid w:val="00812849"/>
    <w:rsid w:val="008543A0"/>
    <w:rsid w:val="00856381"/>
    <w:rsid w:val="009A77E3"/>
    <w:rsid w:val="00D2254D"/>
    <w:rsid w:val="00D2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F30A2"/>
    <w:pPr>
      <w:keepNext/>
      <w:spacing w:before="240" w:after="60" w:line="276" w:lineRule="auto"/>
      <w:jc w:val="center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lang w:eastAsia="en-C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30A2"/>
    <w:rPr>
      <w:rFonts w:ascii="Arial" w:eastAsiaTheme="majorEastAsia" w:hAnsi="Arial" w:cstheme="majorBidi"/>
      <w:b/>
      <w:bCs/>
      <w:kern w:val="32"/>
      <w:sz w:val="32"/>
      <w:szCs w:val="32"/>
      <w:lang w:val="en-CA" w:eastAsia="en-CA"/>
    </w:rPr>
  </w:style>
  <w:style w:type="paragraph" w:styleId="Prrafodelista">
    <w:name w:val="List Paragraph"/>
    <w:basedOn w:val="Normal"/>
    <w:uiPriority w:val="34"/>
    <w:qFormat/>
    <w:rsid w:val="00D2308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A77E3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2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2849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F30A2"/>
    <w:pPr>
      <w:keepNext/>
      <w:spacing w:before="240" w:after="60" w:line="276" w:lineRule="auto"/>
      <w:jc w:val="center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lang w:eastAsia="en-C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30A2"/>
    <w:rPr>
      <w:rFonts w:ascii="Arial" w:eastAsiaTheme="majorEastAsia" w:hAnsi="Arial" w:cstheme="majorBidi"/>
      <w:b/>
      <w:bCs/>
      <w:kern w:val="32"/>
      <w:sz w:val="32"/>
      <w:szCs w:val="32"/>
      <w:lang w:val="en-CA" w:eastAsia="en-CA"/>
    </w:rPr>
  </w:style>
  <w:style w:type="paragraph" w:styleId="Prrafodelista">
    <w:name w:val="List Paragraph"/>
    <w:basedOn w:val="Normal"/>
    <w:uiPriority w:val="34"/>
    <w:qFormat/>
    <w:rsid w:val="00D2308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9A77E3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2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2849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svaldo.napoles@reduc.edu.c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Osvaldo Nápoles Abre</dc:creator>
  <cp:keywords/>
  <dc:description/>
  <cp:lastModifiedBy>Osvaldo Nápoles</cp:lastModifiedBy>
  <cp:revision>11</cp:revision>
  <dcterms:created xsi:type="dcterms:W3CDTF">2021-09-30T20:55:00Z</dcterms:created>
  <dcterms:modified xsi:type="dcterms:W3CDTF">2021-11-09T06:35:00Z</dcterms:modified>
</cp:coreProperties>
</file>